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713"/>
        <w:gridCol w:w="706"/>
        <w:gridCol w:w="1418"/>
        <w:gridCol w:w="1318"/>
        <w:gridCol w:w="737"/>
        <w:gridCol w:w="683"/>
        <w:gridCol w:w="1373"/>
      </w:tblGrid>
      <w:tr w14:paraId="772D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26A3DBA3">
            <w:pPr>
              <w:jc w:val="center"/>
              <w:rPr>
                <w:rFonts w:ascii="宋体" w:hAnsi="宋体"/>
                <w:sz w:val="28"/>
                <w:szCs w:val="28"/>
              </w:rPr>
            </w:pPr>
            <w:bookmarkStart w:id="14" w:name="_GoBack"/>
            <w:bookmarkEnd w:id="14"/>
            <w:r>
              <w:rPr>
                <w:rFonts w:hint="eastAsia" w:ascii="宋体" w:hAnsi="宋体"/>
                <w:sz w:val="28"/>
                <w:szCs w:val="28"/>
              </w:rPr>
              <w:t>环境友好类评分表</w:t>
            </w:r>
          </w:p>
        </w:tc>
      </w:tr>
      <w:tr w14:paraId="46EA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  <w:vAlign w:val="center"/>
          </w:tcPr>
          <w:p w14:paraId="31F005F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419" w:type="dxa"/>
            <w:gridSpan w:val="2"/>
            <w:vAlign w:val="center"/>
          </w:tcPr>
          <w:p w14:paraId="6022789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5788C0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318" w:type="dxa"/>
            <w:vAlign w:val="center"/>
          </w:tcPr>
          <w:p w14:paraId="1CA190B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D3A57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寝室人数</w:t>
            </w:r>
          </w:p>
        </w:tc>
        <w:tc>
          <w:tcPr>
            <w:tcW w:w="1373" w:type="dxa"/>
            <w:vAlign w:val="center"/>
          </w:tcPr>
          <w:p w14:paraId="422CACB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914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411" w:type="dxa"/>
            <w:vAlign w:val="center"/>
          </w:tcPr>
          <w:p w14:paraId="295834C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419" w:type="dxa"/>
            <w:gridSpan w:val="2"/>
            <w:vAlign w:val="center"/>
          </w:tcPr>
          <w:p w14:paraId="37EE0FF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论述材料</w:t>
            </w:r>
          </w:p>
        </w:tc>
        <w:tc>
          <w:tcPr>
            <w:tcW w:w="1418" w:type="dxa"/>
            <w:vAlign w:val="center"/>
          </w:tcPr>
          <w:p w14:paraId="42E71D6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变废为宝</w:t>
            </w:r>
          </w:p>
        </w:tc>
        <w:tc>
          <w:tcPr>
            <w:tcW w:w="2738" w:type="dxa"/>
            <w:gridSpan w:val="3"/>
            <w:vAlign w:val="center"/>
          </w:tcPr>
          <w:p w14:paraId="650016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保护环境证书</w:t>
            </w:r>
          </w:p>
        </w:tc>
        <w:tc>
          <w:tcPr>
            <w:tcW w:w="1373" w:type="dxa"/>
            <w:vAlign w:val="center"/>
          </w:tcPr>
          <w:p w14:paraId="2CB93A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公益活动</w:t>
            </w:r>
          </w:p>
        </w:tc>
      </w:tr>
      <w:tr w14:paraId="5288C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  <w:vAlign w:val="center"/>
          </w:tcPr>
          <w:p w14:paraId="795DDD0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得分情况</w:t>
            </w:r>
          </w:p>
        </w:tc>
        <w:tc>
          <w:tcPr>
            <w:tcW w:w="1419" w:type="dxa"/>
            <w:gridSpan w:val="2"/>
            <w:vAlign w:val="center"/>
          </w:tcPr>
          <w:p w14:paraId="20F47CE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E68886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38" w:type="dxa"/>
            <w:gridSpan w:val="3"/>
            <w:vAlign w:val="center"/>
          </w:tcPr>
          <w:p w14:paraId="6B45B32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BF5DF6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3E4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64E1F6E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</w:p>
          <w:p w14:paraId="4BC9E59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04BE6D55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A6E138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1EF64E8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B7F978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11E9B1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25A4FC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B78C9D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466A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7EEA132B">
            <w:pPr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</w:t>
            </w:r>
            <w:r>
              <w:rPr>
                <w:rFonts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论述材料部分若字数或格式扣分，需在备注上标明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74EE62F0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参加的活动需能给出证明，无证明的不予以加分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2820A899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若为混寝则在年级处标明所有寝室人员所在年级，以及所在专业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</w:rPr>
              <w:t>例</w:t>
            </w:r>
            <w:r>
              <w:rPr>
                <w:rFonts w:ascii="宋体" w:hAnsi="宋体"/>
                <w:sz w:val="28"/>
                <w:szCs w:val="28"/>
              </w:rPr>
              <w:t>:</w:t>
            </w:r>
            <w:r>
              <w:rPr>
                <w:rFonts w:hint="eastAsia" w:ascii="宋体" w:hAnsi="宋体"/>
                <w:sz w:val="28"/>
                <w:szCs w:val="28"/>
              </w:rPr>
              <w:t>大一（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大二（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07F0CED3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</w:rPr>
              <w:t>寝室号格式：例：桔</w:t>
            </w:r>
            <w:r>
              <w:rPr>
                <w:rFonts w:ascii="宋体" w:hAnsi="宋体"/>
                <w:sz w:val="28"/>
                <w:szCs w:val="28"/>
              </w:rPr>
              <w:t>X-XXX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3C3B34F1">
            <w:pPr>
              <w:ind w:firstLine="560"/>
              <w:jc w:val="left"/>
              <w:rPr>
                <w:rFonts w:hint="eastAsia" w:ascii="宋体" w:hAnsi="宋体" w:eastAsia="宋体" w:cs="Arial"/>
                <w:color w:val="333333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总分</w:t>
            </w:r>
            <w:r>
              <w:rPr>
                <w:rFonts w:ascii="宋体" w:hAnsi="宋体"/>
                <w:sz w:val="28"/>
                <w:szCs w:val="28"/>
              </w:rPr>
              <w:t>=</w:t>
            </w:r>
            <w:r>
              <w:rPr>
                <w:rFonts w:hint="eastAsia" w:ascii="宋体" w:hAnsi="宋体"/>
                <w:sz w:val="28"/>
                <w:szCs w:val="28"/>
              </w:rPr>
              <w:t>论述材料得分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  <w:lang w:eastAsia="zh-CN"/>
              </w:rPr>
              <w:t>。</w:t>
            </w:r>
          </w:p>
        </w:tc>
      </w:tr>
      <w:tr w14:paraId="7A36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124" w:type="dxa"/>
            <w:gridSpan w:val="2"/>
            <w:vAlign w:val="center"/>
          </w:tcPr>
          <w:p w14:paraId="0B8F2717">
            <w:pPr>
              <w:jc w:val="center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</w:t>
            </w:r>
          </w:p>
        </w:tc>
        <w:tc>
          <w:tcPr>
            <w:tcW w:w="2124" w:type="dxa"/>
            <w:gridSpan w:val="2"/>
            <w:vAlign w:val="center"/>
          </w:tcPr>
          <w:p w14:paraId="0DDB5EE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33D534B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</w:t>
            </w:r>
          </w:p>
        </w:tc>
        <w:tc>
          <w:tcPr>
            <w:tcW w:w="2056" w:type="dxa"/>
            <w:gridSpan w:val="2"/>
            <w:vAlign w:val="center"/>
          </w:tcPr>
          <w:p w14:paraId="1555088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5D3F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248" w:type="dxa"/>
            <w:gridSpan w:val="4"/>
          </w:tcPr>
          <w:p w14:paraId="092528F8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111" w:type="dxa"/>
            <w:gridSpan w:val="4"/>
          </w:tcPr>
          <w:p w14:paraId="71A158AE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68B21934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4F384D78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DC972"/>
    <w:p w14:paraId="3E00DB9F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文明特色寝室环境友好类</w:t>
      </w:r>
    </w:p>
    <w:p w14:paraId="41F6333C">
      <w:pPr>
        <w:jc w:val="center"/>
        <w:rPr>
          <w:rFonts w:ascii="宋体" w:hAnsi="宋体"/>
          <w:sz w:val="56"/>
          <w:szCs w:val="56"/>
        </w:rPr>
      </w:pPr>
    </w:p>
    <w:p w14:paraId="1D1861C9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4B6C1F74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0DFF9144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2074954D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33907C45">
      <w:pPr>
        <w:jc w:val="center"/>
        <w:rPr>
          <w:rFonts w:ascii="宋体" w:hAnsi="宋体"/>
          <w:sz w:val="144"/>
          <w:szCs w:val="144"/>
        </w:rPr>
      </w:pPr>
    </w:p>
    <w:p w14:paraId="485448D9">
      <w:pPr>
        <w:jc w:val="center"/>
        <w:rPr>
          <w:rFonts w:ascii="宋体" w:hAnsi="宋体"/>
          <w:sz w:val="144"/>
          <w:szCs w:val="144"/>
        </w:rPr>
      </w:pPr>
    </w:p>
    <w:p w14:paraId="48FC3FFA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1940A8C5"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日</w:t>
      </w:r>
    </w:p>
    <w:p w14:paraId="21F16BC1">
      <w:pPr>
        <w:jc w:val="center"/>
        <w:rPr>
          <w:rFonts w:hint="eastAsia" w:ascii="宋体" w:hAnsi="宋体"/>
          <w:sz w:val="28"/>
          <w:szCs w:val="28"/>
        </w:rPr>
      </w:pP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1392578338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28177F3D">
          <w:pPr>
            <w:jc w:val="center"/>
            <w:rPr>
              <w:color w:val="auto"/>
              <w:sz w:val="36"/>
              <w:szCs w:val="36"/>
            </w:rPr>
          </w:pPr>
          <w:r>
            <w:rPr>
              <w:color w:val="auto"/>
              <w:sz w:val="36"/>
              <w:szCs w:val="36"/>
              <w:lang w:val="zh-CN"/>
            </w:rPr>
            <w:t>目录</w:t>
          </w:r>
        </w:p>
        <w:p w14:paraId="1C626E9D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"_Toc148516298"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073A50F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"_Toc148516299"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63408B43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"_Toc148516300"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3E2B7563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"_Toc148516301"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24432DF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"_Toc148516302" </w:instrText>
          </w:r>
          <w:r>
            <w:fldChar w:fldCharType="separate"/>
          </w:r>
          <w:r>
            <w:rPr>
              <w:rStyle w:val="10"/>
            </w:rPr>
            <w:t>3.“变废为宝”</w:t>
          </w:r>
          <w:r>
            <w:rPr>
              <w:rStyle w:val="10"/>
            </w:rPr>
            <w:fldChar w:fldCharType="end"/>
          </w:r>
        </w:p>
        <w:p w14:paraId="4046E56C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"_Toc148516303" </w:instrText>
          </w:r>
          <w:r>
            <w:fldChar w:fldCharType="separate"/>
          </w:r>
          <w:r>
            <w:rPr>
              <w:rStyle w:val="10"/>
            </w:rPr>
            <w:t>4.保护环境类证书</w:t>
          </w:r>
          <w:r>
            <w:rPr>
              <w:rStyle w:val="10"/>
            </w:rPr>
            <w:fldChar w:fldCharType="end"/>
          </w:r>
        </w:p>
        <w:p w14:paraId="7ADC3CC4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"_Toc148516304" </w:instrText>
          </w:r>
          <w:r>
            <w:fldChar w:fldCharType="separate"/>
          </w:r>
          <w:r>
            <w:rPr>
              <w:rStyle w:val="10"/>
            </w:rPr>
            <w:t>5.公益活动</w:t>
          </w:r>
          <w:r>
            <w:rPr>
              <w:rStyle w:val="10"/>
            </w:rPr>
            <w:fldChar w:fldCharType="end"/>
          </w:r>
        </w:p>
        <w:p w14:paraId="28790EDE">
          <w:r>
            <w:fldChar w:fldCharType="end"/>
          </w:r>
        </w:p>
      </w:sdtContent>
    </w:sdt>
    <w:p w14:paraId="6D208471">
      <w:pPr>
        <w:widowControl/>
        <w:spacing w:line="24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1ABAA82C">
      <w:pPr>
        <w:pStyle w:val="6"/>
        <w:tabs>
          <w:tab w:val="right" w:leader="dot" w:pos="8296"/>
        </w:tabs>
        <w:rPr>
          <w:rFonts w:asciiTheme="minorHAnsi" w:hAnsiTheme="minorHAnsi" w:eastAsiaTheme="minorEastAsia"/>
          <w:sz w:val="21"/>
          <w14:ligatures w14:val="standardContextual"/>
        </w:rPr>
      </w:pPr>
    </w:p>
    <w:p w14:paraId="1385DE50">
      <w:pPr>
        <w:pStyle w:val="2"/>
      </w:pPr>
      <w:bookmarkStart w:id="0" w:name="_Toc148516298"/>
      <w:bookmarkStart w:id="1" w:name="_Toc148516080"/>
      <w:r>
        <w:rPr>
          <w:rFonts w:hint="eastAsia"/>
        </w:rPr>
        <w:t>1.论述材料</w:t>
      </w:r>
      <w:bookmarkEnd w:id="0"/>
      <w:bookmarkEnd w:id="1"/>
    </w:p>
    <w:p w14:paraId="11AE4EE6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67158AFE">
      <w:pPr>
        <w:pStyle w:val="2"/>
      </w:pPr>
      <w:bookmarkStart w:id="2" w:name="_Toc148516299"/>
      <w:bookmarkStart w:id="3" w:name="_Toc148516081"/>
      <w:r>
        <w:rPr>
          <w:rFonts w:hint="eastAsia"/>
        </w:rPr>
        <w:t>2.平均绩点</w:t>
      </w:r>
      <w:bookmarkEnd w:id="2"/>
      <w:bookmarkEnd w:id="3"/>
    </w:p>
    <w:p w14:paraId="40823061">
      <w:pPr>
        <w:pStyle w:val="3"/>
      </w:pPr>
      <w:bookmarkStart w:id="4" w:name="_Toc148516300"/>
      <w:bookmarkStart w:id="5" w:name="_Toc148516082"/>
      <w:r>
        <w:rPr>
          <w:rFonts w:hint="eastAsia"/>
        </w:rPr>
        <w:t>2.1平均学分绩点</w:t>
      </w:r>
      <w:bookmarkEnd w:id="4"/>
      <w:bookmarkEnd w:id="5"/>
    </w:p>
    <w:p w14:paraId="5D86C79D">
      <w:r>
        <w:rPr>
          <w:rFonts w:hint="eastAsia"/>
        </w:rPr>
        <w:t>注：教务系统截图</w:t>
      </w:r>
    </w:p>
    <w:p w14:paraId="16A4ABBA">
      <w:pPr>
        <w:pStyle w:val="3"/>
      </w:pPr>
      <w:bookmarkStart w:id="6" w:name="_Toc148516083"/>
      <w:bookmarkStart w:id="7" w:name="_Toc148516301"/>
      <w:r>
        <w:rPr>
          <w:rFonts w:hint="eastAsia"/>
        </w:rPr>
        <w:t>2.2体测成绩</w:t>
      </w:r>
      <w:bookmarkEnd w:id="6"/>
      <w:bookmarkEnd w:id="7"/>
    </w:p>
    <w:p w14:paraId="465CC24E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6F970BF7">
      <w:pPr>
        <w:pStyle w:val="2"/>
      </w:pPr>
      <w:bookmarkStart w:id="8" w:name="_Toc148516302"/>
      <w:bookmarkStart w:id="9" w:name="_Toc148516084"/>
      <w:r>
        <w:rPr>
          <w:rFonts w:hint="eastAsia"/>
        </w:rPr>
        <w:t>3.“变废为宝”</w:t>
      </w:r>
      <w:bookmarkEnd w:id="8"/>
      <w:bookmarkEnd w:id="9"/>
    </w:p>
    <w:p w14:paraId="10B2F693">
      <w:r>
        <w:rPr>
          <w:rFonts w:hint="eastAsia"/>
        </w:rPr>
        <w:t>注：寝室成员利用废旧物品进行改造，并进行利用，要求：</w:t>
      </w:r>
    </w:p>
    <w:p w14:paraId="3CAA11FC">
      <w:pPr>
        <w:pStyle w:val="15"/>
        <w:ind w:left="1080" w:firstLine="0" w:firstLineChars="0"/>
      </w:pPr>
      <w:r>
        <w:rPr>
          <w:rFonts w:hint="eastAsia"/>
        </w:rPr>
        <w:t>1.给出照片证明，背景需要以其实人员所在寝室为背景（每件物品最多三张照片）</w:t>
      </w:r>
    </w:p>
    <w:p w14:paraId="6380CD4E">
      <w:pPr>
        <w:pStyle w:val="15"/>
        <w:ind w:left="1080" w:firstLine="0" w:firstLineChars="0"/>
      </w:pPr>
      <w:r>
        <w:rPr>
          <w:rFonts w:hint="eastAsia"/>
        </w:rPr>
        <w:t>2.关于物品加分，根据照片进行</w:t>
      </w:r>
    </w:p>
    <w:p w14:paraId="5F512497">
      <w:pPr>
        <w:pStyle w:val="2"/>
      </w:pPr>
      <w:bookmarkStart w:id="10" w:name="_Toc148516085"/>
      <w:bookmarkStart w:id="11" w:name="_Toc148516303"/>
      <w:r>
        <w:rPr>
          <w:rFonts w:hint="eastAsia"/>
        </w:rPr>
        <w:t>4.保护环境类证书</w:t>
      </w:r>
      <w:bookmarkEnd w:id="10"/>
      <w:bookmarkEnd w:id="11"/>
    </w:p>
    <w:p w14:paraId="46F5AD57">
      <w:pPr>
        <w:pStyle w:val="2"/>
      </w:pPr>
      <w:bookmarkStart w:id="12" w:name="_Toc148516086"/>
      <w:bookmarkStart w:id="13" w:name="_Toc148516304"/>
      <w:r>
        <w:rPr>
          <w:rFonts w:hint="eastAsia"/>
        </w:rPr>
        <w:t>5.公益活动</w:t>
      </w:r>
      <w:bookmarkEnd w:id="12"/>
      <w:bookmarkEnd w:id="13"/>
    </w:p>
    <w:p w14:paraId="5A07BF71">
      <w:r>
        <w:rPr>
          <w:rFonts w:hint="eastAsia"/>
        </w:rPr>
        <w:t>注：寝室成员积极参加环保型公益活动，并能提供相应的证明</w:t>
      </w:r>
    </w:p>
    <w:p w14:paraId="478008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altName w:val="Sitka Text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D215B6"/>
    <w:rsid w:val="001D1044"/>
    <w:rsid w:val="002F2875"/>
    <w:rsid w:val="003068C2"/>
    <w:rsid w:val="00322301"/>
    <w:rsid w:val="00803B3E"/>
    <w:rsid w:val="00906786"/>
    <w:rsid w:val="00C34D9E"/>
    <w:rsid w:val="00D215B6"/>
    <w:rsid w:val="00D63243"/>
    <w:rsid w:val="00DB69F2"/>
    <w:rsid w:val="00E03410"/>
    <w:rsid w:val="00E74D0F"/>
    <w:rsid w:val="03F4527E"/>
    <w:rsid w:val="06451DC1"/>
    <w:rsid w:val="15F938A1"/>
    <w:rsid w:val="15FF01DE"/>
    <w:rsid w:val="28E87AB0"/>
    <w:rsid w:val="2B05504E"/>
    <w:rsid w:val="2B6C37C8"/>
    <w:rsid w:val="2D744BB6"/>
    <w:rsid w:val="37E42938"/>
    <w:rsid w:val="3AF17846"/>
    <w:rsid w:val="3F7F7B16"/>
    <w:rsid w:val="4DDA23BB"/>
    <w:rsid w:val="4E7245E6"/>
    <w:rsid w:val="52943481"/>
    <w:rsid w:val="54EB3100"/>
    <w:rsid w:val="56772E9D"/>
    <w:rsid w:val="5A137381"/>
    <w:rsid w:val="5BAF6C35"/>
    <w:rsid w:val="5E5B4E53"/>
    <w:rsid w:val="64E673B1"/>
    <w:rsid w:val="6A51666B"/>
    <w:rsid w:val="7C75137E"/>
    <w:rsid w:val="7DD5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4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17">
    <w:name w:val="No Spacing"/>
    <w:qFormat/>
    <w:uiPriority w:val="1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540</Words>
  <Characters>584</Characters>
  <Lines>7</Lines>
  <Paragraphs>2</Paragraphs>
  <TotalTime>4</TotalTime>
  <ScaleCrop>false</ScaleCrop>
  <LinksUpToDate>false</LinksUpToDate>
  <CharactersWithSpaces>603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2023-10-18T02:10:00Z</dcterms:created>
  <dc:creator>raitoma Mi</dc:creator>
  <cp:lastModifiedBy>BIG HEAD</cp:lastModifiedBy>
  <dcterms:modified xsi:type="dcterms:W3CDTF">2025-10-16T03:31:32Z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DD01BFFE657A4A17AB042A10CC72D939_12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